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11</w:t>
      </w:r>
      <w:r>
        <w:t xml:space="preserve"> </w:t>
      </w:r>
      <w:r>
        <w:t xml:space="preserve">·</w:t>
      </w:r>
      <w:r>
        <w:t xml:space="preserve"> </w:t>
      </w:r>
      <w:r>
        <w:t xml:space="preserve">Notes</w:t>
      </w:r>
      <w:r>
        <w:t xml:space="preserve"> </w:t>
      </w:r>
      <w:r>
        <w:t xml:space="preserve">de</w:t>
      </w:r>
      <w:r>
        <w:t xml:space="preserve"> </w:t>
      </w:r>
      <w:r>
        <w:t xml:space="preserve">Conversion</w:t>
      </w:r>
    </w:p>
    <w:bookmarkStart w:id="24" w:name="notes-de-conversion"/>
    <w:p>
      <w:pPr>
        <w:pStyle w:val="Titre1"/>
      </w:pPr>
      <w:r>
        <w:t xml:space="preserve">11 · Notes de Conversion</w:t>
      </w:r>
    </w:p>
    <w:p>
      <w:pPr>
        <w:pStyle w:val="FirstParagraph"/>
      </w:pPr>
      <w:r>
        <w:t xml:space="preserve">Les différents systèmes de règles de JRAF ont leurs propres</w:t>
      </w:r>
      <w:r>
        <w:t xml:space="preserve"> </w:t>
      </w:r>
      <w:r>
        <w:t xml:space="preserve">caractéristiques qui dépendent des mécanismes spécifiques de jeu. Le</w:t>
      </w:r>
      <w:r>
        <w:t xml:space="preserve"> </w:t>
      </w:r>
      <w:r>
        <w:t xml:space="preserve">paragraphe 1.3 fait état de notes de conversion générales des</w:t>
      </w:r>
      <w:r>
        <w:t xml:space="preserve"> </w:t>
      </w:r>
      <w:r>
        <w:t xml:space="preserve">caractéristiques mais d’autres indications spécifiques sont souvent très</w:t>
      </w:r>
      <w:r>
        <w:t xml:space="preserve"> </w:t>
      </w:r>
      <w:r>
        <w:t xml:space="preserve">utiles. Ce chapitre s’applique à la conversion des caractéristiques de</w:t>
      </w:r>
      <w:r>
        <w:t xml:space="preserve"> </w:t>
      </w:r>
      <w:r>
        <w:t xml:space="preserve">Rolemaster/JRTM (RM/JRTM). Dans la mesure où de nombreux JRAF existent,</w:t>
      </w:r>
      <w:r>
        <w:t xml:space="preserve"> </w:t>
      </w:r>
      <w:r>
        <w:t xml:space="preserve">nous nous sommes cantonnés au système de JRAF AD&amp;D® (un système basé</w:t>
      </w:r>
      <w:r>
        <w:t xml:space="preserve"> </w:t>
      </w:r>
      <w:r>
        <w:t xml:space="preserve">sur des niveaux). Du fait du système basé sur des niveaux et des</w:t>
      </w:r>
      <w:r>
        <w:t xml:space="preserve"> </w:t>
      </w:r>
      <w:r>
        <w:t xml:space="preserve">compétences de Rolemaster, un MJ devrait pouvoir convertir les</w:t>
      </w:r>
      <w:r>
        <w:t xml:space="preserve"> </w:t>
      </w:r>
      <w:r>
        <w:t xml:space="preserve">caractéristiques de RM/JRTM en celles d’autres systèmes de jeu.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· AD&amp;D® est une marque déposée par T.S.R.</w:t>
      </w:r>
      <w:r>
        <w:t xml:space="preserve"> </w:t>
      </w:r>
      <w:r>
        <w:t xml:space="preserve">(Lake Geneva, WI, USA) pour leur JRAF. Cette référence à T.S.R.</w:t>
      </w:r>
      <w:r>
        <w:t xml:space="preserve"> </w:t>
      </w:r>
      <w:r>
        <w:t xml:space="preserve">n’indique en aucune manière qu’un des produits de I.C.E. est sous</w:t>
      </w:r>
      <w:r>
        <w:t xml:space="preserve"> </w:t>
      </w:r>
      <w:r>
        <w:t xml:space="preserve">licence de T.S.R.</w:t>
      </w:r>
    </w:p>
    <w:bookmarkStart w:id="23" w:name="conversion-en-caractéristiques-dadd"/>
    <w:p>
      <w:pPr>
        <w:pStyle w:val="Titre2"/>
      </w:pPr>
      <w:r>
        <w:t xml:space="preserve">11.1 Conversion en</w:t>
      </w:r>
      <w:r>
        <w:t xml:space="preserve"> </w:t>
      </w:r>
      <w:r>
        <w:t xml:space="preserve">caractéristiques d’AD&amp;D®</w:t>
      </w:r>
    </w:p>
    <w:p>
      <w:pPr>
        <w:pStyle w:val="FirstParagraph"/>
      </w:pPr>
      <w:r>
        <w:t xml:space="preserve">Les caractéristiques de ce module entrent dans deux catégories : la</w:t>
      </w:r>
      <w:r>
        <w:t xml:space="preserve"> </w:t>
      </w:r>
      <w:r>
        <w:t xml:space="preserve">première étant la description des personnages (surtout tables 11.1 et</w:t>
      </w:r>
      <w:r>
        <w:t xml:space="preserve"> </w:t>
      </w:r>
      <w:r>
        <w:t xml:space="preserve">11.2) et la seconde étant la description des créatures (surtout table</w:t>
      </w:r>
      <w:r>
        <w:t xml:space="preserve"> </w:t>
      </w:r>
      <w:r>
        <w:t xml:space="preserve">11.5). En se servant de ces données, nous allons les transformer en</w:t>
      </w:r>
      <w:r>
        <w:t xml:space="preserve"> </w:t>
      </w:r>
      <w:r>
        <w:t xml:space="preserve">celles d’AD&amp;D®. Tout MJ devra garder à l’esprit que les</w:t>
      </w:r>
      <w:r>
        <w:t xml:space="preserve"> </w:t>
      </w:r>
      <w:r>
        <w:t xml:space="preserve">renseignements suivants ne sont que des indications et devra les</w:t>
      </w:r>
      <w:r>
        <w:t xml:space="preserve"> </w:t>
      </w:r>
      <w:r>
        <w:t xml:space="preserve">modifier si le résultat obtenu est inapproprié.</w:t>
      </w:r>
    </w:p>
    <w:p>
      <w:pPr>
        <w:pStyle w:val="Corpsdetexte"/>
      </w:pPr>
      <w:r>
        <w:rPr>
          <w:bCs/>
          <w:b/>
        </w:rPr>
        <w:t xml:space="preserve">Bonus</w:t>
      </w:r>
      <w:r>
        <w:t xml:space="preserve"> </w:t>
      </w:r>
      <w:r>
        <w:t xml:space="preserve">· Les bonus de RM/JRTM sont basés sur un</w:t>
      </w:r>
      <w:r>
        <w:t xml:space="preserve"> </w:t>
      </w:r>
      <w:r>
        <w:t xml:space="preserve">système de 1-100, alors que ceux d’AD&amp;D® le sont sur un système</w:t>
      </w:r>
      <w:r>
        <w:t xml:space="preserve"> </w:t>
      </w:r>
      <w:r>
        <w:t xml:space="preserve">1-20. Pour obtenir le bonus d’AD&amp;D®, divisez le bonus de RM/JRTM par</w:t>
      </w:r>
      <w:r>
        <w:t xml:space="preserve"> </w:t>
      </w:r>
      <w:r>
        <w:t xml:space="preserve">5 et arrondissez à l’inférieur - Par ex., une masse +18 dans RM/JRTM</w:t>
      </w:r>
      <w:r>
        <w:t xml:space="preserve"> </w:t>
      </w:r>
      <w:r>
        <w:t xml:space="preserve">deviendra +3 dans AD&amp;D®. Dans RM/JRTM, les bonus typiques étant</w:t>
      </w:r>
      <w:r>
        <w:t xml:space="preserve"> </w:t>
      </w:r>
      <w:r>
        <w:t xml:space="preserve">supérieurs aux bonus typiques d’AD&amp;D®, un MJ pourra souhaiter les</w:t>
      </w:r>
      <w:r>
        <w:t xml:space="preserve"> </w:t>
      </w:r>
      <w:r>
        <w:t xml:space="preserve">réduire de moitié et ensuite les diviser par 5, arrondis au</w:t>
      </w:r>
      <w:r>
        <w:t xml:space="preserve"> </w:t>
      </w:r>
      <w:r>
        <w:t xml:space="preserve">supérieur.</w:t>
      </w:r>
    </w:p>
    <w:p>
      <w:pPr>
        <w:pStyle w:val="Corpsdetexte"/>
      </w:pPr>
      <w:r>
        <w:rPr>
          <w:bCs/>
          <w:b/>
        </w:rPr>
        <w:t xml:space="preserve">Niveau</w:t>
      </w:r>
      <w:r>
        <w:t xml:space="preserve"> </w:t>
      </w:r>
      <w:r>
        <w:t xml:space="preserve">· L’obtention du Niveau AD&amp;D® se fait en</w:t>
      </w:r>
      <w:r>
        <w:t xml:space="preserve"> </w:t>
      </w:r>
      <w:r>
        <w:t xml:space="preserve">multipliant le Niveau RM/JRTM par 0,66 en arrondissant à l’inférieur</w:t>
      </w:r>
      <w:r>
        <w:t xml:space="preserve"> </w:t>
      </w:r>
      <w:r>
        <w:t xml:space="preserve">(pour les points d’expérience, vous pouvez ne pas arrondir). Ceci n’est</w:t>
      </w:r>
      <w:r>
        <w:t xml:space="preserve"> </w:t>
      </w:r>
      <w:r>
        <w:t xml:space="preserve">qu’une règle générale et le MJ devra examiner dans son ensemble le</w:t>
      </w:r>
      <w:r>
        <w:t xml:space="preserve"> </w:t>
      </w:r>
      <w:r>
        <w:t xml:space="preserve">personnage ou la créature pour savoir si des ajustements sont</w:t>
      </w:r>
      <w:r>
        <w:t xml:space="preserve"> </w:t>
      </w:r>
      <w:r>
        <w:t xml:space="preserve">nécessaires.</w:t>
      </w:r>
    </w:p>
    <w:p>
      <w:pPr>
        <w:pStyle w:val="Corpsdetexte"/>
      </w:pPr>
      <w:r>
        <w:rPr>
          <w:bCs/>
          <w:b/>
        </w:rPr>
        <w:t xml:space="preserve">Points de vie</w:t>
      </w:r>
      <w:r>
        <w:t xml:space="preserve"> </w:t>
      </w:r>
      <w:r>
        <w:t xml:space="preserve">· L’obtention des Points de Vie</w:t>
      </w:r>
      <w:r>
        <w:t xml:space="preserve"> </w:t>
      </w:r>
      <w:r>
        <w:t xml:space="preserve">d’AD&amp;D® se fait en divisant les Points de Coup de RM/JRTM par 3</w:t>
      </w:r>
      <w:r>
        <w:t xml:space="preserve"> </w:t>
      </w:r>
      <w:r>
        <w:t xml:space="preserve">arrondis à l’inférieur. Pour les créatures très puissantes, vous pouvez</w:t>
      </w:r>
      <w:r>
        <w:t xml:space="preserve"> </w:t>
      </w:r>
      <w:r>
        <w:t xml:space="preserve">faire la division par 4 ou 5. Vous pouvez aussi déterminer les Points de</w:t>
      </w:r>
      <w:r>
        <w:t xml:space="preserve"> </w:t>
      </w:r>
      <w:r>
        <w:t xml:space="preserve">Vie en vous basant sur le niveau du personnage ou de la créature tout en</w:t>
      </w:r>
      <w:r>
        <w:t xml:space="preserve"> </w:t>
      </w:r>
      <w:r>
        <w:t xml:space="preserve">vous servant des règles d’AD&amp;D® à ce sujet.</w:t>
      </w:r>
    </w:p>
    <w:p>
      <w:pPr>
        <w:pStyle w:val="Corpsdetexte"/>
      </w:pPr>
      <w:r>
        <w:rPr>
          <w:bCs/>
          <w:b/>
        </w:rPr>
        <w:t xml:space="preserve">Classe d’Armure (CA)</w:t>
      </w:r>
      <w:r>
        <w:t xml:space="preserve"> </w:t>
      </w:r>
      <w:r>
        <w:t xml:space="preserve">· Utilisez la correspondance</w:t>
      </w:r>
      <w:r>
        <w:t xml:space="preserve"> </w:t>
      </w:r>
      <w:r>
        <w:t xml:space="preserve">entre le Type d’Armure (TA) de RM/JRTM et la Classe d’Armure d’AD&amp;D®</w:t>
      </w:r>
      <w:r>
        <w:t xml:space="preserve"> </w:t>
      </w:r>
      <w:r>
        <w:t xml:space="preserve">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1-4</w:t>
      </w:r>
      <w:r>
        <w:t xml:space="preserve"> </w:t>
      </w:r>
      <w:r>
        <w:t xml:space="preserve">= CA 10 ;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5-9</w:t>
      </w:r>
      <w:r>
        <w:t xml:space="preserve"> </w:t>
      </w:r>
      <w:r>
        <w:t xml:space="preserve">= CA 8 ;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10-12</w:t>
      </w:r>
      <w:r>
        <w:t xml:space="preserve"> </w:t>
      </w:r>
      <w:r>
        <w:t xml:space="preserve">= CA 6 ;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13-17</w:t>
      </w:r>
      <w:r>
        <w:t xml:space="preserve"> </w:t>
      </w:r>
      <w:r>
        <w:t xml:space="preserve">= CA 5 ;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18-20</w:t>
      </w:r>
      <w:r>
        <w:t xml:space="preserve"> </w:t>
      </w:r>
      <w:r>
        <w:t xml:space="preserve">= CA 3.</w:t>
      </w:r>
    </w:p>
    <w:p>
      <w:pPr>
        <w:pStyle w:val="FirstParagraph"/>
      </w:pPr>
      <w:r>
        <w:t xml:space="preserve">Si un bouclier est utilisé, améliorez la CA de 1.</w:t>
      </w:r>
    </w:p>
    <w:p>
      <w:pPr>
        <w:pStyle w:val="Corpsdetexte"/>
      </w:pPr>
      <w:r>
        <w:t xml:space="preserve">Le bonus Défensif (BD) de RM/JRTM peut affecter la Classe d’Armure</w:t>
      </w:r>
      <w:r>
        <w:t xml:space="preserve"> </w:t>
      </w:r>
      <w:r>
        <w:t xml:space="preserve">d’AD&amp;D®. Si un bouclier est normalement utilisé (un « O » dans la</w:t>
      </w:r>
      <w:r>
        <w:t xml:space="preserve"> </w:t>
      </w:r>
      <w:r>
        <w:t xml:space="preserve">colonne Bouc.), soustrayez 25 du BD. Ensuite, utilisez le procédé décrit</w:t>
      </w:r>
      <w:r>
        <w:t xml:space="preserve"> </w:t>
      </w:r>
      <w:r>
        <w:t xml:space="preserve">ci-dessus pour obtenir le bonus équivalent dans AD&amp;D®. Ce bonus est</w:t>
      </w:r>
      <w:r>
        <w:t xml:space="preserve"> </w:t>
      </w:r>
      <w:r>
        <w:t xml:space="preserve">utilisé soit pour améliorer la Classe d’Armure, soit comme malus aux</w:t>
      </w:r>
      <w:r>
        <w:t xml:space="preserve"> </w:t>
      </w:r>
      <w:r>
        <w:t xml:space="preserve">tentatives de toucher des attaquants.</w:t>
      </w:r>
    </w:p>
    <w:bookmarkStart w:id="20" w:name="les-créatures"/>
    <w:p>
      <w:pPr>
        <w:pStyle w:val="Titre3"/>
      </w:pPr>
      <w:r>
        <w:t xml:space="preserve">Les créatures</w:t>
      </w:r>
    </w:p>
    <w:p>
      <w:pPr>
        <w:pStyle w:val="FirstParagraph"/>
      </w:pPr>
      <w:r>
        <w:rPr>
          <w:bCs/>
          <w:b/>
        </w:rPr>
        <w:t xml:space="preserve">Mouvement</w:t>
      </w:r>
      <w:r>
        <w:t xml:space="preserve"> </w:t>
      </w:r>
      <w:r>
        <w:t xml:space="preserve">· Utilisez la correspondance pour</w:t>
      </w:r>
      <w:r>
        <w:t xml:space="preserve"> </w:t>
      </w:r>
      <w:r>
        <w:t xml:space="preserve">déterminer la vitesse de mouvement de la créature dans AD&amp;D® :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RT</w:t>
      </w:r>
      <w:r>
        <w:t xml:space="preserve"> </w:t>
      </w:r>
      <w:r>
        <w:t xml:space="preserve">= 1-3”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TL</w:t>
      </w:r>
      <w:r>
        <w:t xml:space="preserve"> </w:t>
      </w:r>
      <w:r>
        <w:t xml:space="preserve">= 4-5”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LE</w:t>
      </w:r>
      <w:r>
        <w:t xml:space="preserve"> </w:t>
      </w:r>
      <w:r>
        <w:t xml:space="preserve">= 6-7”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MO</w:t>
      </w:r>
      <w:r>
        <w:t xml:space="preserve"> </w:t>
      </w:r>
      <w:r>
        <w:t xml:space="preserve">= 8-9”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MR</w:t>
      </w:r>
      <w:r>
        <w:t xml:space="preserve"> </w:t>
      </w:r>
      <w:r>
        <w:t xml:space="preserve">= 10-12”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RA</w:t>
      </w:r>
      <w:r>
        <w:t xml:space="preserve"> </w:t>
      </w:r>
      <w:r>
        <w:t xml:space="preserve">= 13-15”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TR</w:t>
      </w:r>
      <w:r>
        <w:t xml:space="preserve"> </w:t>
      </w:r>
      <w:r>
        <w:t xml:space="preserve">= 16-20”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AV</w:t>
      </w:r>
      <w:r>
        <w:t xml:space="preserve"> </w:t>
      </w:r>
      <w:r>
        <w:t xml:space="preserve">= 21” et plus</w:t>
      </w:r>
    </w:p>
    <w:p>
      <w:pPr>
        <w:pStyle w:val="FirstParagraph"/>
      </w:pPr>
      <w:r>
        <w:rPr>
          <w:bCs/>
          <w:b/>
        </w:rPr>
        <w:t xml:space="preserve">Résistance à la Magie</w:t>
      </w:r>
      <w:r>
        <w:t xml:space="preserve"> </w:t>
      </w:r>
      <w:r>
        <w:t xml:space="preserve">· Le modificateur au Jet de</w:t>
      </w:r>
      <w:r>
        <w:t xml:space="preserve"> </w:t>
      </w:r>
      <w:r>
        <w:t xml:space="preserve">Résistance pour RM/JRTM peut être utilisé comme la valeur de la</w:t>
      </w:r>
      <w:r>
        <w:t xml:space="preserve"> </w:t>
      </w:r>
      <w:r>
        <w:t xml:space="preserve">Résistance à la Magie dans AD&amp;D®.</w:t>
      </w:r>
    </w:p>
    <w:p>
      <w:pPr>
        <w:pStyle w:val="Corpsdetexte"/>
      </w:pPr>
      <w:r>
        <w:rPr>
          <w:bCs/>
          <w:b/>
        </w:rPr>
        <w:t xml:space="preserve">Dés de Vie</w:t>
      </w:r>
      <w:r>
        <w:t xml:space="preserve"> </w:t>
      </w:r>
      <w:r>
        <w:t xml:space="preserve">· Cette notion est difficile à convertir</w:t>
      </w:r>
      <w:r>
        <w:t xml:space="preserve"> </w:t>
      </w:r>
      <w:r>
        <w:t xml:space="preserve">car elle représente à la fois la capacité de la créature à subir des</w:t>
      </w:r>
      <w:r>
        <w:t xml:space="preserve"> </w:t>
      </w:r>
      <w:r>
        <w:t xml:space="preserve">dégâts et sa capacité à toucher son adversaire avec succès. Pour obtenir</w:t>
      </w:r>
      <w:r>
        <w:t xml:space="preserve"> </w:t>
      </w:r>
      <w:r>
        <w:t xml:space="preserve">une estimation, calculez d’abord les Points de Vie de la créature en</w:t>
      </w:r>
      <w:r>
        <w:t xml:space="preserve"> </w:t>
      </w:r>
      <w:r>
        <w:t xml:space="preserve">utilisant le système décrit ci-dessus et ensuite divisez le résultat par</w:t>
      </w:r>
      <w:r>
        <w:t xml:space="preserve"> </w:t>
      </w:r>
      <w:r>
        <w:t xml:space="preserve">5, arrondi au supérieur.</w:t>
      </w:r>
    </w:p>
    <w:p>
      <w:pPr>
        <w:pStyle w:val="Corpsdetexte"/>
      </w:pPr>
      <w:r>
        <w:rPr>
          <w:bCs/>
          <w:b/>
        </w:rPr>
        <w:t xml:space="preserve">Nombre d’Attaques</w:t>
      </w:r>
      <w:r>
        <w:t xml:space="preserve"> </w:t>
      </w:r>
      <w:r>
        <w:t xml:space="preserve">· Une créature peut faire une</w:t>
      </w:r>
      <w:r>
        <w:t xml:space="preserve"> </w:t>
      </w:r>
      <w:r>
        <w:t xml:space="preserve">attaque pour chaque attaque décrite dans la Table des Principales</w:t>
      </w:r>
      <w:r>
        <w:t xml:space="preserve"> </w:t>
      </w:r>
      <w:r>
        <w:t xml:space="preserve">Créatures (i.e. primaire, secondaire, tertiaire).</w:t>
      </w:r>
    </w:p>
    <w:p>
      <w:pPr>
        <w:pStyle w:val="Corpsdetexte"/>
      </w:pPr>
      <w:r>
        <w:rPr>
          <w:bCs/>
          <w:b/>
        </w:rPr>
        <w:t xml:space="preserve">Dégâts par Attaque</w:t>
      </w:r>
      <w:r>
        <w:t xml:space="preserve"> </w:t>
      </w:r>
      <w:r>
        <w:t xml:space="preserve">· D’abord, utilisez la</w:t>
      </w:r>
      <w:r>
        <w:t xml:space="preserve"> </w:t>
      </w:r>
      <w:r>
        <w:t xml:space="preserve">correspondance des types d’attaque de RM/JRTM pour déterminer dans</w:t>
      </w:r>
      <w:r>
        <w:t xml:space="preserve"> </w:t>
      </w:r>
      <w:r>
        <w:t xml:space="preserve">AD&amp;D® les Dégâts par Attaque :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Pe</w:t>
      </w:r>
      <w:r>
        <w:t xml:space="preserve"> </w:t>
      </w:r>
      <w:r>
        <w:t xml:space="preserve">= 1-2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Be</w:t>
      </w:r>
      <w:r>
        <w:t xml:space="preserve"> </w:t>
      </w:r>
      <w:r>
        <w:t xml:space="preserve">= 1-6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Bo</w:t>
      </w:r>
      <w:r>
        <w:t xml:space="preserve"> </w:t>
      </w:r>
      <w:r>
        <w:t xml:space="preserve">= 1-10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Mo</w:t>
      </w:r>
      <w:r>
        <w:t xml:space="preserve"> </w:t>
      </w:r>
      <w:r>
        <w:t xml:space="preserve">= 1-6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Gr</w:t>
      </w:r>
      <w:r>
        <w:t xml:space="preserve"> </w:t>
      </w:r>
      <w:r>
        <w:t xml:space="preserve">= l-4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Ch</w:t>
      </w:r>
      <w:r>
        <w:t xml:space="preserve"> </w:t>
      </w:r>
      <w:r>
        <w:t xml:space="preserve">= l-12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Sa</w:t>
      </w:r>
      <w:r>
        <w:t xml:space="preserve"> </w:t>
      </w:r>
      <w:r>
        <w:t xml:space="preserve">= l-3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Co</w:t>
      </w:r>
      <w:r>
        <w:t xml:space="preserve"> </w:t>
      </w:r>
      <w:r>
        <w:t xml:space="preserve">= l-10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H</w:t>
      </w:r>
      <w:r>
        <w:t xml:space="preserve"> </w:t>
      </w:r>
      <w:r>
        <w:t xml:space="preserve">= l-8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Da</w:t>
      </w:r>
      <w:r>
        <w:t xml:space="preserve"> </w:t>
      </w:r>
      <w:r>
        <w:t xml:space="preserve">= 14</w:t>
      </w:r>
    </w:p>
    <w:p>
      <w:pPr>
        <w:pStyle w:val="FirstParagraph"/>
      </w:pPr>
      <w:r>
        <w:t xml:space="preserve">Ensuite, utilisez la taille de l’attaque de RM/JRTM pour modifier les</w:t>
      </w:r>
      <w:r>
        <w:t xml:space="preserve"> </w:t>
      </w:r>
      <w:r>
        <w:t xml:space="preserve">Dégâts par Attaque. (Rappelez-vous : ce n’est qu’une règle</w:t>
      </w:r>
      <w:r>
        <w:t xml:space="preserve"> </w:t>
      </w:r>
      <w:r>
        <w:t xml:space="preserve">générale).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Minuscule</w:t>
      </w:r>
      <w:r>
        <w:t xml:space="preserve"> </w:t>
      </w:r>
      <w:r>
        <w:t xml:space="preserve">= T : fixe, en général 1-1,1-2 ou</w:t>
      </w:r>
      <w:r>
        <w:t xml:space="preserve"> </w:t>
      </w:r>
      <w:r>
        <w:t xml:space="preserve">1-3.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Petite</w:t>
      </w:r>
      <w:r>
        <w:t xml:space="preserve"> </w:t>
      </w:r>
      <w:r>
        <w:t xml:space="preserve">= P : Dégât maximum diminué de la moitié au</w:t>
      </w:r>
      <w:r>
        <w:t xml:space="preserve"> </w:t>
      </w:r>
      <w:r>
        <w:t xml:space="preserve">plus (i.e. 1-8 deviendrait 1-7,1-6,1-5 ou 1-4).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Moyenne</w:t>
      </w:r>
      <w:r>
        <w:t xml:space="preserve"> </w:t>
      </w:r>
      <w:r>
        <w:t xml:space="preserve">= M : attaque normale, normalement sans</w:t>
      </w:r>
      <w:r>
        <w:t xml:space="preserve"> </w:t>
      </w:r>
      <w:r>
        <w:t xml:space="preserve">changement.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Grande</w:t>
      </w:r>
      <w:r>
        <w:t xml:space="preserve"> </w:t>
      </w:r>
      <w:r>
        <w:t xml:space="preserve">= G : nombre de dés doublé OU +3 maximum aux</w:t>
      </w:r>
      <w:r>
        <w:t xml:space="preserve"> </w:t>
      </w:r>
      <w:r>
        <w:t xml:space="preserve">dégâts (i.e. 1-8 deviendrait 2-9, 3-10, 4¬11 ou 2-16).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Gigantesque</w:t>
      </w:r>
      <w:r>
        <w:t xml:space="preserve"> </w:t>
      </w:r>
      <w:r>
        <w:t xml:space="preserve">= E : nombre de dés doublé ou triplé OU</w:t>
      </w:r>
      <w:r>
        <w:t xml:space="preserve"> </w:t>
      </w:r>
      <w:r>
        <w:t xml:space="preserve">+6 maximum aux dégâts (i.e. 1-8 deviendrait 2-9 à 7-14 ou</w:t>
      </w:r>
      <w:r>
        <w:t xml:space="preserve"> </w:t>
      </w:r>
      <w:r>
        <w:t xml:space="preserve">2-16/3-24).</w:t>
      </w:r>
    </w:p>
    <w:bookmarkEnd w:id="20"/>
    <w:bookmarkStart w:id="21" w:name="les-personnages"/>
    <w:p>
      <w:pPr>
        <w:pStyle w:val="Titre3"/>
      </w:pPr>
      <w:r>
        <w:t xml:space="preserve">Les personnages</w:t>
      </w:r>
    </w:p>
    <w:p>
      <w:pPr>
        <w:pStyle w:val="FirstParagraph"/>
      </w:pPr>
      <w:r>
        <w:rPr>
          <w:bCs/>
          <w:b/>
        </w:rPr>
        <w:t xml:space="preserve">Caractéristiques</w:t>
      </w:r>
      <w:r>
        <w:t xml:space="preserve"> </w:t>
      </w:r>
      <w:r>
        <w:t xml:space="preserve">· Utilisez la table 1.32, en tenant</w:t>
      </w:r>
      <w:r>
        <w:t xml:space="preserve"> </w:t>
      </w:r>
      <w:r>
        <w:t xml:space="preserve">compte des indications suivantes. Si plus d’une caractéristique est</w:t>
      </w:r>
      <w:r>
        <w:t xml:space="preserve"> </w:t>
      </w:r>
      <w:r>
        <w:t xml:space="preserve">donnée (RM), faites-en la moyenne avant de convertir.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AD&amp;D®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JRTM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Force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Intelligence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Intelligence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Raisonnement et Empathie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Sagesse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Intuition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Mémoire et Intuition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Dextérité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Agilité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Rapidité et Agilité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Constitution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Charisme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 et Autodiscipline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Classe de Personnage</w:t>
      </w:r>
      <w:r>
        <w:t xml:space="preserve"> </w:t>
      </w:r>
      <w:r>
        <w:t xml:space="preserve">· Sauf indication contraire</w:t>
      </w:r>
      <w:r>
        <w:t xml:space="preserve"> </w:t>
      </w:r>
      <w:r>
        <w:t xml:space="preserve">dans « Notes », la profession d’un personnage est Guerrier. Les</w:t>
      </w:r>
      <w:r>
        <w:t xml:space="preserve"> </w:t>
      </w:r>
      <w:r>
        <w:t xml:space="preserve">Multi-classés mentionnés ci-dessous font référence à la possibilité d’un</w:t>
      </w:r>
      <w:r>
        <w:t xml:space="preserve"> </w:t>
      </w:r>
      <w:r>
        <w:t xml:space="preserve">personnage AD&amp;D® à deux classes. Du fait de quelques restrictions</w:t>
      </w:r>
      <w:r>
        <w:t xml:space="preserve"> </w:t>
      </w:r>
      <w:r>
        <w:t xml:space="preserve">dans AD&amp;D® concernant certaines classes de personnage, un MJ devra</w:t>
      </w:r>
      <w:r>
        <w:t xml:space="preserve"> </w:t>
      </w:r>
      <w:r>
        <w:t xml:space="preserve">faire attention à la classe d’arrivée du personnage.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1425"/>
        <w:gridCol w:w="6415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JRTM / 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AD&amp;D®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Guerrier/Guerrier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Guerrier ou Paladin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Guerrier/Larron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Guerrier ou Assassin ou Guerrier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Guerrier/Guerrier-Moine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Moine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Scout/Voleur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Voleur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Scout/Larron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Voleur ou Assassin ou Voleur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Scout/Guerrier-Moine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Moine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Mage/Magicien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Mage/Illusionniste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Illusionniste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Mage/Alchimiste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Mage/Sorcier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 ou Magicien/Clerc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Mage/Astrologue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Clerc ou Magicien/Clerc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Animiste/Animiste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Druide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Animiste/Clerc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Clerc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Animiste/Guérisseur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Clerc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Ranger/Ranger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Ranger ou Druide ou Clerc multi-classés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— /Mentaliste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 psionique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— /Soigneur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Clerc psionique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— /Prophète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 ou Clerc psioniques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— /Moine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Voleur ou Guerrier psioniques ou Magicien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Barde/Barde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Barde (peut être limité en Guerrier /Voleur)</w:t>
            </w:r>
            <w:r>
              <w:br/>
            </w:r>
            <w:r>
              <w:t xml:space="preserve">ou Voleur ou</w:t>
            </w:r>
            <w:r>
              <w:t xml:space="preserve"> </w:t>
            </w:r>
            <w:r>
              <w:t xml:space="preserve">Guerrier psioniques ou Magicien multi-classé</w:t>
            </w:r>
          </w:p>
        </w:tc>
      </w:tr>
    </w:tbl>
    <w:bookmarkEnd w:id="21"/>
    <w:bookmarkStart w:id="22" w:name="sorts"/>
    <w:p>
      <w:pPr>
        <w:pStyle w:val="Titre3"/>
      </w:pPr>
      <w:r>
        <w:t xml:space="preserve">Sorts</w:t>
      </w:r>
    </w:p>
    <w:p>
      <w:pPr>
        <w:pStyle w:val="FirstParagraph"/>
      </w:pPr>
      <w:r>
        <w:t xml:space="preserve">En choisissant les sorts d’un personnage AD&amp;D® converti, gardez</w:t>
      </w:r>
      <w:r>
        <w:t xml:space="preserve"> </w:t>
      </w:r>
      <w:r>
        <w:t xml:space="preserve">en mémoire les directives suivantes sur les sorts de RM/JRTM. Les</w:t>
      </w:r>
      <w:r>
        <w:t xml:space="preserve"> </w:t>
      </w:r>
      <w:r>
        <w:t xml:space="preserve">professions de RM ont leur équivalent dans JRTM entre parenthèses.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Magicien (Mage)</w:t>
      </w:r>
      <w:r>
        <w:t xml:space="preserve"> </w:t>
      </w:r>
      <w:r>
        <w:t xml:space="preserve">· Sorts manipulant principalement</w:t>
      </w:r>
      <w:r>
        <w:t xml:space="preserve"> </w:t>
      </w:r>
      <w:r>
        <w:t xml:space="preserve">les éléments : terre, eau, air, chaleur, froid et lumière.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Illusionniste</w:t>
      </w:r>
      <w:r>
        <w:t xml:space="preserve"> </w:t>
      </w:r>
      <w:r>
        <w:t xml:space="preserve">· Sorts de renseignements erronés et</w:t>
      </w:r>
      <w:r>
        <w:t xml:space="preserve"> </w:t>
      </w:r>
      <w:r>
        <w:t xml:space="preserve">illusions manipulant principalement les éléments affectant les sens :</w:t>
      </w:r>
      <w:r>
        <w:t xml:space="preserve"> </w:t>
      </w:r>
      <w:r>
        <w:t xml:space="preserve">vue, audition, toucher, odorat, impulsions mentales et combinaisons de</w:t>
      </w:r>
      <w:r>
        <w:t xml:space="preserve"> </w:t>
      </w:r>
      <w:r>
        <w:t xml:space="preserve">sens.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Alchimiste</w:t>
      </w:r>
      <w:r>
        <w:t xml:space="preserve"> </w:t>
      </w:r>
      <w:r>
        <w:t xml:space="preserve">· Sorts manipulant principalement la</w:t>
      </w:r>
      <w:r>
        <w:t xml:space="preserve"> </w:t>
      </w:r>
      <w:r>
        <w:t xml:space="preserve">matière pour former des objets et pour implanter des sorts dans des</w:t>
      </w:r>
      <w:r>
        <w:t xml:space="preserve"> </w:t>
      </w:r>
      <w:r>
        <w:t xml:space="preserve">objets.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Clerc (Animiste)</w:t>
      </w:r>
      <w:r>
        <w:t xml:space="preserve"> </w:t>
      </w:r>
      <w:r>
        <w:t xml:space="preserve">· Sorts directement en rapport</w:t>
      </w:r>
      <w:r>
        <w:t xml:space="preserve"> </w:t>
      </w:r>
      <w:r>
        <w:t xml:space="preserve">avec la vie : communier avec les déités, appeler des créatures vivantes,</w:t>
      </w:r>
      <w:r>
        <w:t xml:space="preserve"> </w:t>
      </w:r>
      <w:r>
        <w:t xml:space="preserve">se protéger des servants des déités opposées, etc.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Animiste (Animiste)</w:t>
      </w:r>
      <w:r>
        <w:t xml:space="preserve"> </w:t>
      </w:r>
      <w:r>
        <w:t xml:space="preserve">· Sorts en relation avec la</w:t>
      </w:r>
      <w:r>
        <w:t xml:space="preserve"> </w:t>
      </w:r>
      <w:r>
        <w:t xml:space="preserve">nature : plantes, animaux, la nature en général et le climat.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Guérisseur (Animiste)</w:t>
      </w:r>
      <w:r>
        <w:t xml:space="preserve"> </w:t>
      </w:r>
      <w:r>
        <w:t xml:space="preserve">· Sorts en relation</w:t>
      </w:r>
      <w:r>
        <w:t xml:space="preserve"> </w:t>
      </w:r>
      <w:r>
        <w:t xml:space="preserve">principalement avec les soins que l’on peut se prodiguer et avec la</w:t>
      </w:r>
      <w:r>
        <w:t xml:space="preserve"> </w:t>
      </w:r>
      <w:r>
        <w:t xml:space="preserve">capacité à se transférer à soi-même les blessures des autres.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Mentaliste</w:t>
      </w:r>
      <w:r>
        <w:t xml:space="preserve"> </w:t>
      </w:r>
      <w:r>
        <w:t xml:space="preserve">· Sorts en relation avec la détection de</w:t>
      </w:r>
      <w:r>
        <w:t xml:space="preserve"> </w:t>
      </w:r>
      <w:r>
        <w:t xml:space="preserve">Présence mentale, la communication mentale, le contrôle mental,</w:t>
      </w:r>
      <w:r>
        <w:t xml:space="preserve"> </w:t>
      </w:r>
      <w:r>
        <w:t xml:space="preserve">l’attaque mentale, la fusion mentale et le contrôle des sens.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Sorcier</w:t>
      </w:r>
      <w:r>
        <w:t xml:space="preserve"> </w:t>
      </w:r>
      <w:r>
        <w:t xml:space="preserve">· Sorts résultant en la destruction</w:t>
      </w:r>
      <w:r>
        <w:t xml:space="preserve"> </w:t>
      </w:r>
      <w:r>
        <w:t xml:space="preserve">spécifique de matière animée ou non.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Mystique</w:t>
      </w:r>
      <w:r>
        <w:t xml:space="preserve"> </w:t>
      </w:r>
      <w:r>
        <w:t xml:space="preserve">· Sorts de renseignements erronés et de</w:t>
      </w:r>
      <w:r>
        <w:t xml:space="preserve"> </w:t>
      </w:r>
      <w:r>
        <w:t xml:space="preserve">modifications basés sur l’illusion et sorts modifiant la matière.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Astrologue</w:t>
      </w:r>
      <w:r>
        <w:t xml:space="preserve"> </w:t>
      </w:r>
      <w:r>
        <w:t xml:space="preserve">· Sorts d’obtention d’informations :</w:t>
      </w:r>
      <w:r>
        <w:t xml:space="preserve"> </w:t>
      </w:r>
      <w:r>
        <w:t xml:space="preserve">détection, communication, prémonition et communion.</w:t>
      </w:r>
    </w:p>
    <w:p>
      <w:pPr>
        <w:pStyle w:val="FirstParagraph"/>
      </w:pPr>
      <w:r>
        <w:t xml:space="preserve">Les trois professions suivantes ne peuvent lancer que des sorts de</w:t>
      </w:r>
      <w:r>
        <w:t xml:space="preserve"> </w:t>
      </w:r>
      <w:r>
        <w:t xml:space="preserve">puissance limitée.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Moine</w:t>
      </w:r>
      <w:r>
        <w:t xml:space="preserve"> </w:t>
      </w:r>
      <w:r>
        <w:t xml:space="preserve">· Sorts de mouvement pour soi-même et de</w:t>
      </w:r>
      <w:r>
        <w:t xml:space="preserve"> </w:t>
      </w:r>
      <w:r>
        <w:t xml:space="preserve">contrôle de son corps et de son esprit.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Ranger (Ranger)</w:t>
      </w:r>
      <w:r>
        <w:t xml:space="preserve"> </w:t>
      </w:r>
      <w:r>
        <w:t xml:space="preserve">· Sorts en relation avec</w:t>
      </w:r>
      <w:r>
        <w:t xml:space="preserve"> </w:t>
      </w:r>
      <w:r>
        <w:t xml:space="preserve">l’extérieur et les éléments (climat).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Barde (Barde)</w:t>
      </w:r>
      <w:r>
        <w:t xml:space="preserve"> </w:t>
      </w:r>
      <w:r>
        <w:t xml:space="preserve">· Sorts en relation avec les sons, la</w:t>
      </w:r>
      <w:r>
        <w:t xml:space="preserve"> </w:t>
      </w:r>
      <w:r>
        <w:t xml:space="preserve">connaissance et l’utilisation d’objets.</w:t>
      </w:r>
    </w:p>
    <w:bookmarkEnd w:id="22"/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· Notes de Conversion</dc:title>
  <dc:creator/>
  <dc:language/>
  <cp:keywords/>
  <dcterms:created xsi:type="dcterms:W3CDTF">2023-11-29T05:06:03Z</dcterms:created>
  <dcterms:modified xsi:type="dcterms:W3CDTF">2023-11-29T05:06:03Z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